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1494" w14:textId="0862586C" w:rsidR="00EC27E4" w:rsidRDefault="00EC27E4" w:rsidP="001A340B">
      <w:pPr>
        <w:jc w:val="both"/>
        <w:rPr>
          <w:b/>
          <w:bCs/>
        </w:rPr>
      </w:pPr>
      <w:r>
        <w:rPr>
          <w:b/>
          <w:bCs/>
        </w:rPr>
        <w:t>Radiografía del sector de seguridad contra incendios: Fabricantes de Protección Pasiva*</w:t>
      </w:r>
    </w:p>
    <w:p w14:paraId="7E93EDF6" w14:textId="78389EEF" w:rsidR="00D47559" w:rsidRDefault="009028CD" w:rsidP="001A340B">
      <w:pPr>
        <w:jc w:val="both"/>
      </w:pPr>
      <w:r>
        <w:t xml:space="preserve">En </w:t>
      </w:r>
      <w:r w:rsidR="00AE74EC">
        <w:t xml:space="preserve">los últimos meses </w:t>
      </w:r>
      <w:r w:rsidR="001A340B">
        <w:t>se han producido dos grandes tragedias por incendio</w:t>
      </w:r>
      <w:r w:rsidR="00325640">
        <w:t xml:space="preserve"> </w:t>
      </w:r>
      <w:r w:rsidR="001A340B">
        <w:t xml:space="preserve">en locales de ocio y restauración </w:t>
      </w:r>
      <w:r w:rsidR="00325640">
        <w:t xml:space="preserve">que han </w:t>
      </w:r>
      <w:r w:rsidR="001A340B">
        <w:t xml:space="preserve">despertado la atención mediática y han </w:t>
      </w:r>
      <w:r w:rsidR="00325640">
        <w:t>aportado visibilidad a</w:t>
      </w:r>
      <w:r w:rsidR="0065728E">
        <w:t xml:space="preserve"> la baja exigencia que existe en ocasiones en </w:t>
      </w:r>
      <w:r w:rsidR="00361524">
        <w:t>est</w:t>
      </w:r>
      <w:r w:rsidR="0065728E">
        <w:t>os locales de pública concurrencia.</w:t>
      </w:r>
      <w:r w:rsidR="002D351A">
        <w:t xml:space="preserve"> </w:t>
      </w:r>
    </w:p>
    <w:p w14:paraId="78F2DD18" w14:textId="60E11E93" w:rsidR="009028CD" w:rsidRDefault="002D351A" w:rsidP="003570BE">
      <w:pPr>
        <w:jc w:val="both"/>
      </w:pPr>
      <w:r>
        <w:t>Tanto la tragedia de</w:t>
      </w:r>
      <w:r w:rsidR="00361524">
        <w:t xml:space="preserve"> la pizzería</w:t>
      </w:r>
      <w:r>
        <w:t xml:space="preserve"> en Madrid</w:t>
      </w:r>
      <w:r w:rsidR="00361524">
        <w:t>, donde murieron 3 personas,</w:t>
      </w:r>
      <w:r>
        <w:t xml:space="preserve"> como la</w:t>
      </w:r>
      <w:r w:rsidR="009F2D8A">
        <w:t xml:space="preserve"> de la</w:t>
      </w:r>
      <w:r w:rsidR="00361524">
        <w:t>s</w:t>
      </w:r>
      <w:r w:rsidR="009F2D8A">
        <w:t xml:space="preserve"> discoteca</w:t>
      </w:r>
      <w:r w:rsidR="00361524">
        <w:t>s</w:t>
      </w:r>
      <w:r w:rsidR="009F2D8A">
        <w:t xml:space="preserve"> de </w:t>
      </w:r>
      <w:r w:rsidR="00CB317A">
        <w:t>Murcia</w:t>
      </w:r>
      <w:r w:rsidR="007D2B60">
        <w:t>,</w:t>
      </w:r>
      <w:r w:rsidR="00361524">
        <w:t xml:space="preserve"> donde fallecieron 13, fueron ejemplo de fallos en la seguridad,</w:t>
      </w:r>
      <w:r w:rsidR="000A2106">
        <w:t xml:space="preserve"> </w:t>
      </w:r>
      <w:r w:rsidR="00C74785">
        <w:t>re</w:t>
      </w:r>
      <w:r w:rsidR="001E340F">
        <w:t>alz</w:t>
      </w:r>
      <w:r w:rsidR="00361524">
        <w:t>ando</w:t>
      </w:r>
      <w:r w:rsidR="001E340F">
        <w:t xml:space="preserve"> la importancia que tiene el comportamiento al fuego de los materiales</w:t>
      </w:r>
      <w:r w:rsidR="00B50F53">
        <w:t xml:space="preserve"> para evitar la propagación del fuego</w:t>
      </w:r>
      <w:r w:rsidR="006D1AEC">
        <w:t xml:space="preserve"> </w:t>
      </w:r>
      <w:r w:rsidR="00CF527C">
        <w:t xml:space="preserve">así como </w:t>
      </w:r>
      <w:r w:rsidR="000500A8">
        <w:t>la protección contra incendios</w:t>
      </w:r>
      <w:r w:rsidR="00527B3E">
        <w:t xml:space="preserve"> (PCI)</w:t>
      </w:r>
      <w:r w:rsidR="000500A8">
        <w:t xml:space="preserve"> en general</w:t>
      </w:r>
      <w:r w:rsidR="00CF527C">
        <w:t xml:space="preserve">. También se </w:t>
      </w:r>
      <w:r w:rsidR="00362711">
        <w:t xml:space="preserve">ha podido constatar que </w:t>
      </w:r>
      <w:bookmarkStart w:id="0" w:name="_Hlk157082012"/>
      <w:r w:rsidR="00362711">
        <w:t>es necesario</w:t>
      </w:r>
      <w:r w:rsidR="00B50F53">
        <w:t xml:space="preserve"> un control más riguroso por parte</w:t>
      </w:r>
      <w:r w:rsidR="0083079D">
        <w:t xml:space="preserve"> de la administración</w:t>
      </w:r>
      <w:r w:rsidR="00362711">
        <w:t xml:space="preserve"> y probablemente una legislación más exigente</w:t>
      </w:r>
      <w:bookmarkEnd w:id="0"/>
      <w:r w:rsidR="00E5047C">
        <w:t>.</w:t>
      </w:r>
    </w:p>
    <w:p w14:paraId="17298CCD" w14:textId="18EA1B00" w:rsidR="00F200A7" w:rsidRDefault="00361524" w:rsidP="00361524">
      <w:pPr>
        <w:jc w:val="both"/>
      </w:pPr>
      <w:r>
        <w:t>Por otro lado, en el área industrial, desde el sector hemos</w:t>
      </w:r>
      <w:r w:rsidR="00F200A7">
        <w:t xml:space="preserve"> observado un fuerte incremento en los </w:t>
      </w:r>
      <w:r w:rsidR="00442060">
        <w:t>siniestros</w:t>
      </w:r>
      <w:r w:rsidR="00F200A7">
        <w:t xml:space="preserve"> </w:t>
      </w:r>
      <w:r>
        <w:t xml:space="preserve">por incendio </w:t>
      </w:r>
      <w:r w:rsidR="00F200A7">
        <w:t>que se producen en plantas de tratamiento o almacenamiento de residuos</w:t>
      </w:r>
      <w:r w:rsidR="00D604F6">
        <w:t>. E</w:t>
      </w:r>
      <w:r w:rsidR="00F200A7">
        <w:t xml:space="preserve">sto puede ser debido a </w:t>
      </w:r>
      <w:r w:rsidR="00D604F6">
        <w:t>varios</w:t>
      </w:r>
      <w:r w:rsidR="00F200A7">
        <w:t xml:space="preserve"> factores:</w:t>
      </w:r>
    </w:p>
    <w:p w14:paraId="1BEB31DE" w14:textId="7B4CC596" w:rsidR="00F200A7" w:rsidRDefault="00F200A7" w:rsidP="003570BE">
      <w:pPr>
        <w:pStyle w:val="Prrafodelista"/>
        <w:numPr>
          <w:ilvl w:val="0"/>
          <w:numId w:val="2"/>
        </w:numPr>
        <w:ind w:firstLine="0"/>
        <w:jc w:val="both"/>
      </w:pPr>
      <w:r>
        <w:t>Un fuerte incremento de</w:t>
      </w:r>
      <w:r w:rsidR="00D604F6">
        <w:t xml:space="preserve">l sector </w:t>
      </w:r>
      <w:r>
        <w:t>de tratamientos de residuos</w:t>
      </w:r>
      <w:r w:rsidR="002F2EEB">
        <w:t xml:space="preserve"> por causa del aumento de </w:t>
      </w:r>
      <w:r w:rsidR="00894DD0">
        <w:t>la circularidad de los productos</w:t>
      </w:r>
      <w:r w:rsidR="00D604F6">
        <w:t xml:space="preserve"> </w:t>
      </w:r>
      <w:r w:rsidR="00A07148">
        <w:t xml:space="preserve">que ha </w:t>
      </w:r>
      <w:r w:rsidR="002B0747">
        <w:t xml:space="preserve">hecho que se creen muchas empresas </w:t>
      </w:r>
      <w:r w:rsidR="00361524">
        <w:t xml:space="preserve">debido a </w:t>
      </w:r>
      <w:r w:rsidR="002B0747">
        <w:t>una nueva oportunidad de negocio</w:t>
      </w:r>
      <w:r w:rsidR="006F5544">
        <w:t xml:space="preserve">. </w:t>
      </w:r>
    </w:p>
    <w:p w14:paraId="3F3DB38C" w14:textId="47C8C807" w:rsidR="00F200A7" w:rsidRDefault="00F200A7" w:rsidP="003570BE">
      <w:pPr>
        <w:pStyle w:val="Prrafodelista"/>
        <w:numPr>
          <w:ilvl w:val="0"/>
          <w:numId w:val="2"/>
        </w:numPr>
        <w:ind w:firstLine="0"/>
        <w:jc w:val="both"/>
      </w:pPr>
      <w:r>
        <w:t xml:space="preserve">La existencia de mayores riesgos de incendios debido a </w:t>
      </w:r>
      <w:r w:rsidR="006F5544">
        <w:t xml:space="preserve">la baja segregación de residuos que </w:t>
      </w:r>
      <w:r w:rsidR="009B3AA4">
        <w:t xml:space="preserve">mezclan objetos inflamables </w:t>
      </w:r>
      <w:r w:rsidR="00C56DD0">
        <w:t>y</w:t>
      </w:r>
      <w:r>
        <w:t xml:space="preserve"> equipos eléctricos</w:t>
      </w:r>
      <w:r w:rsidR="00D604F6">
        <w:t xml:space="preserve"> con baterías incorporadas</w:t>
      </w:r>
      <w:r w:rsidR="00894DD0">
        <w:t xml:space="preserve"> </w:t>
      </w:r>
      <w:r w:rsidR="00D604F6">
        <w:t>(desde un patinete a un juguete)</w:t>
      </w:r>
      <w:r>
        <w:t xml:space="preserve"> que pueden generar chispas que inicien el fuego.</w:t>
      </w:r>
    </w:p>
    <w:p w14:paraId="663435D7" w14:textId="7CCD999A" w:rsidR="00D604F6" w:rsidRDefault="00D604F6" w:rsidP="003570BE">
      <w:pPr>
        <w:pStyle w:val="Prrafodelista"/>
        <w:numPr>
          <w:ilvl w:val="0"/>
          <w:numId w:val="2"/>
        </w:numPr>
        <w:ind w:firstLine="0"/>
        <w:jc w:val="both"/>
      </w:pPr>
      <w:r>
        <w:t>Instalaciones que al proceder</w:t>
      </w:r>
      <w:r w:rsidR="006A394D">
        <w:t xml:space="preserve"> de sectores poco </w:t>
      </w:r>
      <w:r w:rsidR="0057470F">
        <w:t>preparados técnicamente</w:t>
      </w:r>
      <w:r w:rsidR="006A394D">
        <w:t xml:space="preserve"> </w:t>
      </w:r>
      <w:r>
        <w:t>no se tiene en cuenta la protección contra incendios</w:t>
      </w:r>
      <w:r w:rsidR="00C161EA">
        <w:t xml:space="preserve">. </w:t>
      </w:r>
      <w:r w:rsidR="004D525C">
        <w:t>En bastantes ocasiones s</w:t>
      </w:r>
      <w:r w:rsidR="00C161EA">
        <w:t>on empresas en las que se almac</w:t>
      </w:r>
      <w:r w:rsidR="001031FA">
        <w:t>e</w:t>
      </w:r>
      <w:r w:rsidR="00C161EA">
        <w:t xml:space="preserve">na de una forma descontrolada sin </w:t>
      </w:r>
      <w:r w:rsidR="00937411">
        <w:t xml:space="preserve">sectorizar y sin que existan planes de </w:t>
      </w:r>
      <w:r w:rsidR="00527B3E">
        <w:t>PCI</w:t>
      </w:r>
      <w:r w:rsidR="003F22B4">
        <w:t>.</w:t>
      </w:r>
      <w:r>
        <w:t xml:space="preserve"> </w:t>
      </w:r>
    </w:p>
    <w:p w14:paraId="6ADDAECC" w14:textId="77777777" w:rsidR="005A4D09" w:rsidRDefault="005A4D09" w:rsidP="003570BE">
      <w:pPr>
        <w:jc w:val="both"/>
      </w:pPr>
    </w:p>
    <w:p w14:paraId="2FF24F82" w14:textId="30F94BFF" w:rsidR="003F22B4" w:rsidRDefault="00F200A7" w:rsidP="003570BE">
      <w:pPr>
        <w:jc w:val="both"/>
      </w:pPr>
      <w:r>
        <w:t>Por otra parte</w:t>
      </w:r>
      <w:r w:rsidR="005A4D09">
        <w:t>,</w:t>
      </w:r>
      <w:r>
        <w:t xml:space="preserve"> </w:t>
      </w:r>
      <w:r w:rsidR="00B0639F">
        <w:t>estamos</w:t>
      </w:r>
      <w:r>
        <w:t xml:space="preserve"> a la expectativa de ver si el cambio a soluciones constructivas de fachadas</w:t>
      </w:r>
      <w:r w:rsidR="00527B3E">
        <w:t>,</w:t>
      </w:r>
      <w:r>
        <w:t xml:space="preserve"> </w:t>
      </w:r>
      <w:r w:rsidR="00527B3E">
        <w:t>de</w:t>
      </w:r>
      <w:r w:rsidR="00034236">
        <w:t xml:space="preserve"> los últimos años</w:t>
      </w:r>
      <w:r w:rsidR="00C1740B">
        <w:t xml:space="preserve">, </w:t>
      </w:r>
      <w:r>
        <w:t xml:space="preserve">tiene influencia en la </w:t>
      </w:r>
      <w:r w:rsidR="00527B3E">
        <w:t>PCI</w:t>
      </w:r>
      <w:r>
        <w:t xml:space="preserve"> de las viviendas</w:t>
      </w:r>
      <w:r w:rsidR="00A7784C">
        <w:t>. Hasta ahora las construcciones eran mayoritariamente d</w:t>
      </w:r>
      <w:r w:rsidR="006204C3">
        <w:t>e tipo tradicional (</w:t>
      </w:r>
      <w:r w:rsidR="00C1740B">
        <w:t xml:space="preserve">fachadas pesadas de </w:t>
      </w:r>
      <w:r w:rsidR="006204C3">
        <w:t xml:space="preserve">ladrillo, </w:t>
      </w:r>
      <w:r w:rsidR="009105FE">
        <w:t xml:space="preserve">mortero…) y actualmente se realizan construcciones más ligeras con nuevos materiales que no están </w:t>
      </w:r>
      <w:r w:rsidR="00031F8C">
        <w:t xml:space="preserve">tan </w:t>
      </w:r>
      <w:r w:rsidR="009105FE">
        <w:t xml:space="preserve">contrastados </w:t>
      </w:r>
      <w:r w:rsidR="00031F8C">
        <w:t>en cuanto al fuego</w:t>
      </w:r>
      <w:r w:rsidR="00C1740B">
        <w:t>. N</w:t>
      </w:r>
      <w:r w:rsidR="00031F8C">
        <w:t>o hay más que ver</w:t>
      </w:r>
      <w:r w:rsidR="00527B3E">
        <w:t xml:space="preserve"> los</w:t>
      </w:r>
      <w:r w:rsidR="00031F8C">
        <w:t xml:space="preserve"> incendios</w:t>
      </w:r>
      <w:r w:rsidR="00527B3E">
        <w:t xml:space="preserve"> últimos</w:t>
      </w:r>
      <w:r w:rsidR="0036710F">
        <w:t xml:space="preserve"> en</w:t>
      </w:r>
      <w:r w:rsidR="00527B3E">
        <w:t xml:space="preserve"> </w:t>
      </w:r>
      <w:r w:rsidR="0036710F">
        <w:t>rascacielos</w:t>
      </w:r>
      <w:r w:rsidR="008C6E12">
        <w:t>, tanto en España como</w:t>
      </w:r>
      <w:r w:rsidR="00527B3E">
        <w:t xml:space="preserve"> en otros países</w:t>
      </w:r>
      <w:r w:rsidR="00A82506">
        <w:t>. Además la rehabilitación de viviendas, necesaria para llegar a los compromis</w:t>
      </w:r>
      <w:r w:rsidR="00E57CA8">
        <w:t xml:space="preserve">os </w:t>
      </w:r>
      <w:r w:rsidR="00C1740B">
        <w:t>contraídos por E</w:t>
      </w:r>
      <w:r w:rsidR="000A2805">
        <w:t xml:space="preserve">spaña </w:t>
      </w:r>
      <w:r w:rsidR="00E57CA8">
        <w:t>de ahorro energético,</w:t>
      </w:r>
      <w:r w:rsidR="00A82506">
        <w:t xml:space="preserve"> hace que </w:t>
      </w:r>
      <w:r w:rsidR="00E57CA8">
        <w:t>el comportamiento al fuego de las fachadas pueda empeor</w:t>
      </w:r>
      <w:r w:rsidR="00B57BC1">
        <w:t>a</w:t>
      </w:r>
      <w:r w:rsidR="00527B3E">
        <w:t>r respecto a lo anterior</w:t>
      </w:r>
      <w:r w:rsidR="00B57BC1">
        <w:t>.</w:t>
      </w:r>
    </w:p>
    <w:p w14:paraId="1FAF8218" w14:textId="0FA6660E" w:rsidR="00F200A7" w:rsidRDefault="00480A22" w:rsidP="003570BE">
      <w:pPr>
        <w:jc w:val="both"/>
      </w:pPr>
      <w:r>
        <w:t>Otro de los grandes retos</w:t>
      </w:r>
      <w:r w:rsidR="00D604F6">
        <w:t xml:space="preserve"> </w:t>
      </w:r>
      <w:r>
        <w:t>es compatibilizar la sostenibilidad, ya s</w:t>
      </w:r>
      <w:r w:rsidR="001C6160">
        <w:t>e</w:t>
      </w:r>
      <w:r>
        <w:t>a en el campo de la generación o el de la movilidad eléctrica con la</w:t>
      </w:r>
      <w:r w:rsidR="00130016">
        <w:t xml:space="preserve"> PCI</w:t>
      </w:r>
      <w:r>
        <w:t>. Se están observando incendios tanto de vehículos eléctricos como en estaciones generadoras</w:t>
      </w:r>
      <w:r w:rsidR="00527B3E">
        <w:t xml:space="preserve">, y surgen dudas: </w:t>
      </w:r>
      <w:r w:rsidR="001C6160">
        <w:t xml:space="preserve">¿Podemos cargar un </w:t>
      </w:r>
      <w:r w:rsidR="003570BE">
        <w:t xml:space="preserve">vehículo ligero en nuestra casa? </w:t>
      </w:r>
      <w:r>
        <w:t xml:space="preserve">¿Hay que legislar respecto a las estaciones de carga de vehículos? ¿Son suficientemente seguras las cubiertas? </w:t>
      </w:r>
      <w:r w:rsidR="00130016">
        <w:t>Hay que p</w:t>
      </w:r>
      <w:r>
        <w:t>ermanece</w:t>
      </w:r>
      <w:r w:rsidR="003570BE">
        <w:t>r</w:t>
      </w:r>
      <w:r>
        <w:t xml:space="preserve"> atentos para ver si lo que ahora pueden parecer episodios aislados constituyen una tendencia.</w:t>
      </w:r>
    </w:p>
    <w:p w14:paraId="33C700EE" w14:textId="2C5C5AF7" w:rsidR="000A2805" w:rsidRDefault="000A2805" w:rsidP="003570BE">
      <w:pPr>
        <w:jc w:val="both"/>
      </w:pPr>
      <w:r>
        <w:t>En fin, tenemos cambios en los últimos años que están variando el “ecosistema” que conocíamos y provocan una cierta incertidumbre qu</w:t>
      </w:r>
      <w:r w:rsidR="00EA79FD">
        <w:t xml:space="preserve">e tenemos que transformar </w:t>
      </w:r>
      <w:r w:rsidR="00527B3E">
        <w:t>en</w:t>
      </w:r>
      <w:r w:rsidR="00EA79FD">
        <w:t xml:space="preserve"> certezas</w:t>
      </w:r>
      <w:r w:rsidR="00527B3E">
        <w:t xml:space="preserve"> </w:t>
      </w:r>
      <w:r w:rsidR="00EA79FD">
        <w:t xml:space="preserve">de un </w:t>
      </w:r>
      <w:r w:rsidR="00D8431C">
        <w:t xml:space="preserve">entorno seguro, </w:t>
      </w:r>
      <w:r w:rsidR="00080DD3">
        <w:t>sin riesgos extra</w:t>
      </w:r>
      <w:r w:rsidR="00527B3E">
        <w:t>. E</w:t>
      </w:r>
      <w:r w:rsidR="00D8431C">
        <w:t xml:space="preserve">so sólo se puede conseguir si todos los </w:t>
      </w:r>
      <w:r w:rsidR="00271993">
        <w:t>ac</w:t>
      </w:r>
      <w:r w:rsidR="00D8431C">
        <w:t xml:space="preserve">tores que intervienen en </w:t>
      </w:r>
      <w:r w:rsidR="00271993">
        <w:t xml:space="preserve">los distintos proyectos trabajan con profesionalidad y con la vista puesta en la </w:t>
      </w:r>
      <w:r w:rsidR="00130016">
        <w:t>PCI.</w:t>
      </w:r>
    </w:p>
    <w:p w14:paraId="651B9408" w14:textId="73DAA424" w:rsidR="00480A22" w:rsidRDefault="00527B3E" w:rsidP="00F200A7">
      <w:r>
        <w:lastRenderedPageBreak/>
        <w:t>Para apoyar esta profesionalidad, desde</w:t>
      </w:r>
      <w:r w:rsidR="003570BE">
        <w:t xml:space="preserve"> el </w:t>
      </w:r>
      <w:r>
        <w:t>c</w:t>
      </w:r>
      <w:r w:rsidR="003570BE">
        <w:t>omité</w:t>
      </w:r>
      <w:r>
        <w:t xml:space="preserve"> hemos elaborado</w:t>
      </w:r>
      <w:r w:rsidR="00DC0598">
        <w:t xml:space="preserve"> </w:t>
      </w:r>
      <w:r w:rsidR="00480A22">
        <w:t xml:space="preserve">unas fichas de productos para la protección pasiva, que esperemos constituyan una base para </w:t>
      </w:r>
      <w:r w:rsidR="00D604F6">
        <w:t xml:space="preserve">prescripciones más exigentes por parte de los actores del mercado de Protección contra Incendios: </w:t>
      </w:r>
      <w:r>
        <w:t>c</w:t>
      </w:r>
      <w:r w:rsidR="00D604F6">
        <w:t xml:space="preserve">ompañías de </w:t>
      </w:r>
      <w:r>
        <w:t>s</w:t>
      </w:r>
      <w:r w:rsidR="00D604F6">
        <w:t>eguros, prescriptores, comunidade</w:t>
      </w:r>
      <w:r w:rsidR="00717D75">
        <w:t>s</w:t>
      </w:r>
      <w:r w:rsidR="00AE74EC">
        <w:t xml:space="preserve">, etc. Aquí pueden descargarse: </w:t>
      </w:r>
      <w:hyperlink r:id="rId5" w:history="1">
        <w:r w:rsidR="00AE74EC" w:rsidRPr="00134DBC">
          <w:rPr>
            <w:rStyle w:val="Hipervnculo"/>
          </w:rPr>
          <w:t>https://www.tecnifuego.org/publicaciones/guias</w:t>
        </w:r>
      </w:hyperlink>
    </w:p>
    <w:p w14:paraId="5A24927B" w14:textId="362FCE87" w:rsidR="00AE74EC" w:rsidRPr="00EC27E4" w:rsidRDefault="00EC27E4" w:rsidP="00EC27E4">
      <w:pPr>
        <w:rPr>
          <w:b/>
          <w:bCs/>
        </w:rPr>
      </w:pPr>
      <w:r>
        <w:t>*</w:t>
      </w:r>
      <w:r w:rsidRPr="00EC27E4">
        <w:t xml:space="preserve"> </w:t>
      </w:r>
      <w:r>
        <w:t xml:space="preserve">TECNIFUEGO. </w:t>
      </w:r>
      <w:r w:rsidRPr="00EC27E4">
        <w:rPr>
          <w:b/>
          <w:bCs/>
        </w:rPr>
        <w:t>Comité Sectorial de Fabricantes de Productos de Protección Pasiva</w:t>
      </w:r>
      <w:r>
        <w:rPr>
          <w:b/>
          <w:bCs/>
        </w:rPr>
        <w:t>, POR Alfonso Díaz</w:t>
      </w:r>
    </w:p>
    <w:p w14:paraId="6015C815" w14:textId="77777777" w:rsidR="000A2805" w:rsidRDefault="000A2805" w:rsidP="00F200A7"/>
    <w:p w14:paraId="01E2F577" w14:textId="77777777" w:rsidR="00F200A7" w:rsidRDefault="00F200A7"/>
    <w:sectPr w:rsidR="00F2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537A3"/>
    <w:multiLevelType w:val="hybridMultilevel"/>
    <w:tmpl w:val="7228CFE4"/>
    <w:lvl w:ilvl="0" w:tplc="B5F2A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D0B"/>
    <w:multiLevelType w:val="hybridMultilevel"/>
    <w:tmpl w:val="E23A7DEC"/>
    <w:lvl w:ilvl="0" w:tplc="678607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AE2344"/>
    <w:multiLevelType w:val="hybridMultilevel"/>
    <w:tmpl w:val="B8E24A32"/>
    <w:lvl w:ilvl="0" w:tplc="204C72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65382">
    <w:abstractNumId w:val="2"/>
  </w:num>
  <w:num w:numId="2" w16cid:durableId="300501241">
    <w:abstractNumId w:val="1"/>
  </w:num>
  <w:num w:numId="3" w16cid:durableId="69411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7"/>
    <w:rsid w:val="00031F8C"/>
    <w:rsid w:val="00034236"/>
    <w:rsid w:val="000500A8"/>
    <w:rsid w:val="00080DD3"/>
    <w:rsid w:val="000A2106"/>
    <w:rsid w:val="000A2805"/>
    <w:rsid w:val="001031FA"/>
    <w:rsid w:val="00130016"/>
    <w:rsid w:val="001505A0"/>
    <w:rsid w:val="001A340B"/>
    <w:rsid w:val="001C6160"/>
    <w:rsid w:val="001E340F"/>
    <w:rsid w:val="00271993"/>
    <w:rsid w:val="002B0747"/>
    <w:rsid w:val="002D351A"/>
    <w:rsid w:val="002D4425"/>
    <w:rsid w:val="002F2EEB"/>
    <w:rsid w:val="00325640"/>
    <w:rsid w:val="003570BE"/>
    <w:rsid w:val="00361524"/>
    <w:rsid w:val="00362711"/>
    <w:rsid w:val="0036710F"/>
    <w:rsid w:val="003F22B4"/>
    <w:rsid w:val="00442060"/>
    <w:rsid w:val="00480A22"/>
    <w:rsid w:val="004D525C"/>
    <w:rsid w:val="00527B3E"/>
    <w:rsid w:val="005503CF"/>
    <w:rsid w:val="0057470F"/>
    <w:rsid w:val="005A4D09"/>
    <w:rsid w:val="005E28B6"/>
    <w:rsid w:val="006204C3"/>
    <w:rsid w:val="0065728E"/>
    <w:rsid w:val="00680CB6"/>
    <w:rsid w:val="006A394D"/>
    <w:rsid w:val="006D1AEC"/>
    <w:rsid w:val="006F5544"/>
    <w:rsid w:val="00717D75"/>
    <w:rsid w:val="0078539F"/>
    <w:rsid w:val="007D2B60"/>
    <w:rsid w:val="007D6C04"/>
    <w:rsid w:val="0083079D"/>
    <w:rsid w:val="00894DD0"/>
    <w:rsid w:val="008B750B"/>
    <w:rsid w:val="008C52BB"/>
    <w:rsid w:val="008C6E12"/>
    <w:rsid w:val="009028CD"/>
    <w:rsid w:val="009105FE"/>
    <w:rsid w:val="00937411"/>
    <w:rsid w:val="009B3AA4"/>
    <w:rsid w:val="009F2D8A"/>
    <w:rsid w:val="00A07148"/>
    <w:rsid w:val="00A7784C"/>
    <w:rsid w:val="00A82506"/>
    <w:rsid w:val="00AE5368"/>
    <w:rsid w:val="00AE74EC"/>
    <w:rsid w:val="00B0639F"/>
    <w:rsid w:val="00B50F53"/>
    <w:rsid w:val="00B53918"/>
    <w:rsid w:val="00B57BC1"/>
    <w:rsid w:val="00C161EA"/>
    <w:rsid w:val="00C1740B"/>
    <w:rsid w:val="00C56DD0"/>
    <w:rsid w:val="00C74785"/>
    <w:rsid w:val="00CB317A"/>
    <w:rsid w:val="00CE6410"/>
    <w:rsid w:val="00CF527C"/>
    <w:rsid w:val="00D47559"/>
    <w:rsid w:val="00D604F6"/>
    <w:rsid w:val="00D8431C"/>
    <w:rsid w:val="00DC0598"/>
    <w:rsid w:val="00E5047C"/>
    <w:rsid w:val="00E52109"/>
    <w:rsid w:val="00E57CA8"/>
    <w:rsid w:val="00EA79FD"/>
    <w:rsid w:val="00EC27E4"/>
    <w:rsid w:val="00F200A7"/>
    <w:rsid w:val="00F5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D559"/>
  <w15:chartTrackingRefBased/>
  <w15:docId w15:val="{FB2BCDDD-801F-4509-8AB2-B3E5AFA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0A7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AE74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cnifuego.org/publicaciones/gu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 Monforte, Alfonso</dc:creator>
  <cp:keywords/>
  <dc:description/>
  <cp:lastModifiedBy>Rosa Pérez</cp:lastModifiedBy>
  <cp:revision>3</cp:revision>
  <dcterms:created xsi:type="dcterms:W3CDTF">2024-06-25T08:53:00Z</dcterms:created>
  <dcterms:modified xsi:type="dcterms:W3CDTF">2024-06-26T08:39:00Z</dcterms:modified>
</cp:coreProperties>
</file>